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6090"/>
      </w:tblGrid>
      <w:tr>
        <w:tc>
          <w:tcPr>
            <w:tcW w:w="4258" w:type="dxa"/>
          </w:tcPr>
          <w:p>
            <w:pPr>
              <w:jc w:val="center"/>
              <w:rPr>
                <w:rFonts w:cs="Times New Roman"/>
                <w:b/>
                <w:sz w:val="26"/>
                <w:szCs w:val="28"/>
              </w:rPr>
            </w:pPr>
            <w:r>
              <w:rPr>
                <w:rFonts w:cs="Times New Roman"/>
                <w:b/>
                <w:sz w:val="26"/>
                <w:szCs w:val="28"/>
              </w:rPr>
              <w:t>UỶ BAN NHÂN DÂN</w:t>
            </w:r>
          </w:p>
          <w:p>
            <w:pPr>
              <w:jc w:val="center"/>
              <w:rPr>
                <w:rFonts w:cs="Times New Roman"/>
                <w:b/>
                <w:sz w:val="26"/>
                <w:szCs w:val="28"/>
              </w:rPr>
            </w:pPr>
            <w:r>
              <w:rPr>
                <w:rFonts w:cs="Times New Roman"/>
                <w:b/>
                <w:sz w:val="26"/>
                <w:szCs w:val="28"/>
              </w:rPr>
              <w:t>THỊ TRẤN TIÊN ĐIỀN</w:t>
            </w:r>
          </w:p>
          <w:p>
            <w:pPr>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755129</wp:posOffset>
                      </wp:positionH>
                      <wp:positionV relativeFrom="paragraph">
                        <wp:posOffset>9525</wp:posOffset>
                      </wp:positionV>
                      <wp:extent cx="85275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5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D33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5pt,.75pt" to="126.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" strokecolor="black [3200]" strokeweight=".5pt">
                      <v:stroke joinstyle="miter"/>
                    </v:line>
                  </w:pict>
                </mc:Fallback>
              </mc:AlternateContent>
            </w:r>
          </w:p>
          <w:p>
            <w:pPr>
              <w:jc w:val="center"/>
              <w:rPr>
                <w:rFonts w:cs="Times New Roman"/>
                <w:sz w:val="26"/>
                <w:szCs w:val="28"/>
              </w:rPr>
            </w:pPr>
            <w:r>
              <w:rPr>
                <w:rFonts w:cs="Times New Roman"/>
                <w:sz w:val="26"/>
                <w:szCs w:val="28"/>
              </w:rPr>
              <w:t>Số:      /UBND-VP</w:t>
            </w:r>
          </w:p>
          <w:p>
            <w:pPr>
              <w:jc w:val="center"/>
              <w:rPr>
                <w:sz w:val="23"/>
                <w:szCs w:val="23"/>
              </w:rPr>
            </w:pPr>
            <w:r>
              <w:rPr>
                <w:sz w:val="23"/>
                <w:szCs w:val="23"/>
              </w:rPr>
              <w:t>V/v triển khai Quyết định của UBND tỉnh công bố Danh mục và Quy trình nội bộ thủ tục hành chính được sửa đổi, bổ sung trong lĩnh vực Hộ tịch, Nuôi con nuôi thuộc thẩm quyền quản lý của ngành Tư pháp áp dụng tại UBND cấp xã</w:t>
            </w:r>
          </w:p>
          <w:p>
            <w:pPr>
              <w:jc w:val="center"/>
              <w:rPr>
                <w:rFonts w:cs="Times New Roman"/>
                <w:szCs w:val="28"/>
              </w:rPr>
            </w:pPr>
          </w:p>
        </w:tc>
        <w:tc>
          <w:tcPr>
            <w:tcW w:w="6090" w:type="dxa"/>
          </w:tcPr>
          <w:p>
            <w:pPr>
              <w:jc w:val="center"/>
              <w:rPr>
                <w:rFonts w:cs="Times New Roman"/>
                <w:b/>
                <w:sz w:val="26"/>
                <w:szCs w:val="28"/>
              </w:rPr>
            </w:pPr>
            <w:r>
              <w:rPr>
                <w:rFonts w:cs="Times New Roman"/>
                <w:b/>
                <w:sz w:val="26"/>
                <w:szCs w:val="28"/>
              </w:rPr>
              <w:t>CỘNG HÒA XÃ HỘI CHỦ NGHĨA VIỆT NAM</w:t>
            </w:r>
          </w:p>
          <w:p>
            <w:pPr>
              <w:jc w:val="center"/>
              <w:rPr>
                <w:rFonts w:cs="Times New Roman"/>
                <w:b/>
                <w:color w:val="000000" w:themeColor="text1"/>
                <w:szCs w:val="28"/>
              </w:rPr>
            </w:pPr>
            <w:r>
              <w:rPr>
                <w:rFonts w:cs="Times New Roman"/>
                <w:b/>
                <w:color w:val="000000" w:themeColor="text1"/>
                <w:szCs w:val="28"/>
              </w:rPr>
              <w:t>Độc lập - Tự do - Hạnh phúc</w:t>
            </w:r>
          </w:p>
          <w:p>
            <w:pPr>
              <w:jc w:val="center"/>
              <w:rPr>
                <w:rFonts w:cs="Times New Roman"/>
                <w:color w:val="000000" w:themeColor="text1"/>
                <w:szCs w:val="28"/>
              </w:rPr>
            </w:pPr>
            <w:r>
              <w:rPr>
                <w:rFonts w:cs="Times New Roman"/>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48310</wp:posOffset>
                      </wp:positionV>
                      <wp:extent cx="2216506" cy="25"/>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16506" cy="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8A0F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3.8pt" to="238.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" strokecolor="black [3200]" strokeweight=".5pt">
                      <v:stroke joinstyle="miter"/>
                    </v:line>
                  </w:pict>
                </mc:Fallback>
              </mc:AlternateContent>
            </w:r>
          </w:p>
          <w:p>
            <w:pPr>
              <w:jc w:val="center"/>
              <w:rPr>
                <w:rFonts w:cs="Times New Roman"/>
                <w:i/>
                <w:sz w:val="27"/>
                <w:szCs w:val="27"/>
              </w:rPr>
            </w:pPr>
            <w:r>
              <w:rPr>
                <w:rFonts w:cs="Times New Roman"/>
                <w:i/>
                <w:sz w:val="27"/>
                <w:szCs w:val="27"/>
              </w:rPr>
              <w:t>Thị trấn Tiên Điền, ngày      tháng 7 năm 2024</w:t>
            </w:r>
          </w:p>
        </w:tc>
      </w:tr>
    </w:tbl>
    <w:p>
      <w:pPr>
        <w:spacing w:after="0" w:line="240" w:lineRule="auto"/>
        <w:jc w:val="both"/>
        <w:rPr>
          <w:rFonts w:cs="Times New Roman"/>
          <w:szCs w:val="28"/>
        </w:rPr>
      </w:pPr>
      <w:r>
        <w:rPr>
          <w:rFonts w:cs="Times New Roman"/>
          <w:szCs w:val="28"/>
        </w:rPr>
        <w:t xml:space="preserve">                                 Kính gửi: </w:t>
      </w:r>
      <w:bookmarkStart w:id="0" w:name="_GoBack"/>
      <w:bookmarkEnd w:id="0"/>
    </w:p>
    <w:p>
      <w:pPr>
        <w:spacing w:after="0" w:line="240" w:lineRule="auto"/>
        <w:jc w:val="both"/>
        <w:rPr>
          <w:rFonts w:cs="Times New Roman"/>
          <w:szCs w:val="28"/>
        </w:rPr>
      </w:pPr>
      <w:r>
        <w:rPr>
          <w:rFonts w:cs="Times New Roman"/>
          <w:szCs w:val="28"/>
        </w:rPr>
        <w:t xml:space="preserve">                                                - </w:t>
      </w:r>
      <w:r>
        <w:rPr>
          <w:rFonts w:eastAsia="Times New Roman" w:cs="Times New Roman"/>
          <w:color w:val="000000"/>
          <w:szCs w:val="28"/>
        </w:rPr>
        <w:t>Các ban, ngành đoàn thể thị trấn</w:t>
      </w:r>
      <w:r>
        <w:rPr>
          <w:rFonts w:cs="Times New Roman"/>
          <w:szCs w:val="28"/>
        </w:rPr>
        <w:t>;</w:t>
      </w:r>
    </w:p>
    <w:p>
      <w:pPr>
        <w:spacing w:after="0" w:line="240" w:lineRule="auto"/>
        <w:jc w:val="both"/>
        <w:rPr>
          <w:rFonts w:cs="Times New Roman"/>
          <w:szCs w:val="28"/>
        </w:rPr>
      </w:pPr>
      <w:r>
        <w:rPr>
          <w:rFonts w:cs="Times New Roman"/>
          <w:szCs w:val="28"/>
        </w:rPr>
        <w:t xml:space="preserve">                                                - Cán bộ, công chức thị trấn.</w:t>
      </w:r>
    </w:p>
    <w:p>
      <w:pPr>
        <w:spacing w:before="240" w:after="60" w:line="320" w:lineRule="exact"/>
        <w:ind w:firstLine="720"/>
        <w:jc w:val="both"/>
        <w:rPr>
          <w:rFonts w:cs="Times New Roman"/>
          <w:szCs w:val="28"/>
        </w:rPr>
      </w:pPr>
      <w:r>
        <w:rPr>
          <w:rFonts w:cs="Times New Roman"/>
          <w:szCs w:val="28"/>
        </w:rPr>
        <w:t xml:space="preserve">Ngày 19/7/2024 UBND tỉnh ban hành Quyết định số 1786/QĐ-UBND công bố Danh mục và Quy trình nội bộ thủ tục hành chính được sửa đổi, bổ sung trong lĩnh vực Hộ tịch, Nuôi con nuôi thuộc thẩm quyền quản lý của ngành Tư pháp áp dụng tại UBND cấp xã; thay thế Danh mục và Quy trình nội bộ 22 thủ tục hành chính (trừ thủ tục hành chính số 5, số 6) trong lĩnh vực Hộ tịch, Danh mục và quy trình nội bộ thủ tục hành chính trong lĩnh vực Nuôi con nuôi tại Quyết định số 10/QĐ-UBND ngày 02/01/2024 của UBND tỉnh, thực hiện Công văn số </w:t>
      </w:r>
      <w:r>
        <w:rPr>
          <w:rFonts w:cs="Times New Roman"/>
          <w:szCs w:val="28"/>
          <w:shd w:val="clear" w:color="auto" w:fill="FFFFFF"/>
        </w:rPr>
        <w:t>4119/UBND-TP ngày 22/07/2024 của UBND huyện Nghi Xuân.</w:t>
      </w:r>
    </w:p>
    <w:p>
      <w:pPr>
        <w:spacing w:before="60" w:after="60" w:line="320" w:lineRule="exact"/>
        <w:ind w:firstLine="709"/>
        <w:jc w:val="both"/>
        <w:rPr>
          <w:rFonts w:cs="Times New Roman"/>
          <w:spacing w:val="-2"/>
          <w:szCs w:val="28"/>
        </w:rPr>
      </w:pPr>
      <w:r>
        <w:rPr>
          <w:rFonts w:cs="Times New Roman"/>
          <w:szCs w:val="28"/>
        </w:rPr>
        <w:tab/>
      </w:r>
      <w:r>
        <w:rPr>
          <w:rFonts w:cs="Times New Roman"/>
          <w:spacing w:val="-2"/>
          <w:szCs w:val="28"/>
        </w:rPr>
        <w:t>Để việc thực hiện hiệu quả, đảm bảo đúng quy định của pháp luật, UBND thị trấn giao cán bộ, công chức theo chức năng nhiệm vụ:</w:t>
      </w:r>
    </w:p>
    <w:p>
      <w:pPr>
        <w:widowControl w:val="0"/>
        <w:spacing w:before="60" w:after="60" w:line="320" w:lineRule="exact"/>
        <w:ind w:firstLine="709"/>
        <w:jc w:val="both"/>
        <w:rPr>
          <w:rFonts w:cs="Times New Roman"/>
          <w:szCs w:val="28"/>
        </w:rPr>
      </w:pPr>
      <w:r>
        <w:rPr>
          <w:rFonts w:cs="Times New Roman"/>
          <w:spacing w:val="-2"/>
          <w:szCs w:val="28"/>
        </w:rPr>
        <w:t xml:space="preserve">- Công chức Tư pháp – hộ tịch, cán bộ kiểm soát TTHC  </w:t>
      </w:r>
      <w:r>
        <w:rPr>
          <w:rFonts w:cs="Times New Roman"/>
          <w:szCs w:val="28"/>
        </w:rPr>
        <w:t>n</w:t>
      </w:r>
      <w:r>
        <w:rPr>
          <w:rFonts w:cs="Times New Roman"/>
          <w:szCs w:val="28"/>
        </w:rPr>
        <w:t>iêm yết tại bộ phận Một cửa thị trấn Tiên Điền</w:t>
      </w:r>
      <w:r>
        <w:rPr>
          <w:rFonts w:cs="Times New Roman"/>
          <w:szCs w:val="28"/>
        </w:rPr>
        <w:t>,</w:t>
      </w:r>
      <w:r>
        <w:rPr>
          <w:rFonts w:cs="Times New Roman"/>
          <w:spacing w:val="-2"/>
          <w:szCs w:val="28"/>
        </w:rPr>
        <w:t xml:space="preserve"> công khai danh mục và các nội dung thủ tục hành chính tại địa điểm thực hiện thủ tục hành chính, </w:t>
      </w:r>
      <w:r>
        <w:rPr>
          <w:rFonts w:cs="Times New Roman"/>
          <w:szCs w:val="28"/>
        </w:rPr>
        <w:t>tạo thuận lợi cho người dân trong việc tiếp nhận, giải quyết yêu cầu đăng ký lĩnh vực Hộ tịch, Nuôi con nuôi thuộc thẩm quyền quản lý của ngành Tư pháp áp dụng tại UBND cấp xã.</w:t>
      </w:r>
    </w:p>
    <w:p>
      <w:pPr>
        <w:widowControl w:val="0"/>
        <w:spacing w:before="60" w:after="60" w:line="320" w:lineRule="exact"/>
        <w:ind w:firstLine="709"/>
        <w:jc w:val="both"/>
        <w:rPr>
          <w:rFonts w:cs="Times New Roman"/>
          <w:szCs w:val="28"/>
        </w:rPr>
      </w:pPr>
      <w:r>
        <w:rPr>
          <w:rFonts w:cs="Times New Roman"/>
          <w:szCs w:val="28"/>
        </w:rPr>
        <w:t xml:space="preserve">- Công chức Văn hoá – xã đăng tải bộ thủ tục hành chính trên Trang thông tin điện tử thị trấn để tạo điều kiện cho người dân dễ </w:t>
      </w:r>
      <w:r>
        <w:rPr>
          <w:rFonts w:cs="Times New Roman"/>
          <w:spacing w:val="-2"/>
          <w:szCs w:val="28"/>
        </w:rPr>
        <w:t xml:space="preserve">áp dụng, </w:t>
      </w:r>
      <w:r>
        <w:rPr>
          <w:rFonts w:cs="Times New Roman"/>
          <w:szCs w:val="28"/>
        </w:rPr>
        <w:t>tra cứu.</w:t>
      </w:r>
    </w:p>
    <w:p>
      <w:pPr>
        <w:widowControl w:val="0"/>
        <w:spacing w:before="60" w:after="60" w:line="320" w:lineRule="exact"/>
        <w:ind w:firstLine="709"/>
        <w:jc w:val="both"/>
        <w:rPr>
          <w:rFonts w:cs="Times New Roman"/>
          <w:szCs w:val="28"/>
        </w:rPr>
      </w:pPr>
      <w:r>
        <w:rPr>
          <w:rFonts w:cs="Times New Roman"/>
          <w:szCs w:val="28"/>
        </w:rPr>
        <w:t>- Phối hợp với các cơ quan liên quan xây dựng quy trình điện tử giải quyết thủ tục hành chính trên Hệ thống thông tin giải quyết thủ tục hành chính của tỉnh để áp dụng thực hiện theo quy định.</w:t>
      </w:r>
    </w:p>
    <w:p>
      <w:pPr>
        <w:pStyle w:val="NormalWeb"/>
        <w:shd w:val="clear" w:color="auto" w:fill="FFFFFF"/>
        <w:spacing w:before="0" w:beforeAutospacing="0" w:after="0" w:afterAutospacing="0" w:line="380" w:lineRule="exact"/>
        <w:ind w:firstLine="709"/>
        <w:jc w:val="both"/>
        <w:rPr>
          <w:sz w:val="28"/>
          <w:szCs w:val="28"/>
        </w:rPr>
      </w:pPr>
      <w:r>
        <w:rPr>
          <w:sz w:val="28"/>
          <w:szCs w:val="28"/>
        </w:rPr>
        <w:t>Nhận được công văn này yêu cầu các ban ngành đoàn thể, cán bộ, công chức, nghiêm túc thực hiện. Trong quá trình thực hiện nếu có vướng mắc hoặc có vấn đề phát sinh mới kịp thời đề xuất UBND thị trấn để xem xét giải quyết./</w:t>
      </w:r>
    </w:p>
    <w:p>
      <w:pPr>
        <w:pStyle w:val="NormalWeb"/>
        <w:shd w:val="clear" w:color="auto" w:fill="FFFFFF"/>
        <w:spacing w:before="0" w:beforeAutospacing="0" w:after="0" w:afterAutospacing="0" w:line="380" w:lineRule="exact"/>
        <w:ind w:firstLine="709"/>
        <w:jc w:val="both"/>
        <w:rPr>
          <w:color w:val="000000"/>
          <w:sz w:val="28"/>
          <w:szCs w:val="28"/>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093"/>
      </w:tblGrid>
      <w:tr>
        <w:tc>
          <w:tcPr>
            <w:tcW w:w="3686" w:type="dxa"/>
          </w:tcPr>
          <w:p>
            <w:pPr>
              <w:spacing w:before="240"/>
              <w:jc w:val="both"/>
              <w:rPr>
                <w:rFonts w:cs="Times New Roman"/>
                <w:b/>
                <w:i/>
                <w:sz w:val="24"/>
                <w:szCs w:val="24"/>
              </w:rPr>
            </w:pPr>
            <w:r>
              <w:rPr>
                <w:rFonts w:cs="Times New Roman"/>
                <w:b/>
                <w:i/>
                <w:sz w:val="24"/>
                <w:szCs w:val="24"/>
              </w:rPr>
              <w:t>Nơi nhận:</w:t>
            </w:r>
          </w:p>
          <w:p>
            <w:pPr>
              <w:jc w:val="both"/>
              <w:rPr>
                <w:rFonts w:cs="Times New Roman"/>
                <w:sz w:val="22"/>
              </w:rPr>
            </w:pPr>
            <w:r>
              <w:rPr>
                <w:rFonts w:cs="Times New Roman"/>
                <w:sz w:val="22"/>
              </w:rPr>
              <w:t>- Như trên;</w:t>
            </w:r>
          </w:p>
          <w:p>
            <w:pPr>
              <w:jc w:val="both"/>
              <w:rPr>
                <w:rFonts w:cs="Times New Roman"/>
                <w:sz w:val="22"/>
              </w:rPr>
            </w:pPr>
            <w:r>
              <w:rPr>
                <w:rFonts w:cs="Times New Roman"/>
                <w:sz w:val="22"/>
              </w:rPr>
              <w:t>- Chủ tịch,  PCTUBND thị trấn;</w:t>
            </w:r>
          </w:p>
          <w:p>
            <w:pPr>
              <w:jc w:val="both"/>
              <w:rPr>
                <w:rFonts w:cs="Times New Roman"/>
                <w:szCs w:val="28"/>
              </w:rPr>
            </w:pPr>
            <w:r>
              <w:rPr>
                <w:rFonts w:cs="Times New Roman"/>
                <w:sz w:val="22"/>
              </w:rPr>
              <w:t>- Lưu: VT, TP.</w:t>
            </w:r>
          </w:p>
        </w:tc>
        <w:tc>
          <w:tcPr>
            <w:tcW w:w="283" w:type="dxa"/>
          </w:tcPr>
          <w:p>
            <w:pPr>
              <w:jc w:val="both"/>
              <w:rPr>
                <w:rFonts w:cs="Times New Roman"/>
                <w:szCs w:val="28"/>
              </w:rPr>
            </w:pPr>
          </w:p>
        </w:tc>
        <w:tc>
          <w:tcPr>
            <w:tcW w:w="5093" w:type="dxa"/>
          </w:tcPr>
          <w:p>
            <w:pPr>
              <w:spacing w:before="240"/>
              <w:jc w:val="center"/>
              <w:rPr>
                <w:rFonts w:cs="Times New Roman"/>
                <w:b/>
                <w:sz w:val="26"/>
                <w:szCs w:val="28"/>
              </w:rPr>
            </w:pPr>
            <w:r>
              <w:rPr>
                <w:rFonts w:cs="Times New Roman"/>
                <w:b/>
                <w:sz w:val="26"/>
                <w:szCs w:val="28"/>
              </w:rPr>
              <w:t xml:space="preserve"> TM. UỶ BAN NHÂN DÂN</w:t>
            </w:r>
          </w:p>
          <w:p>
            <w:pPr>
              <w:jc w:val="center"/>
              <w:rPr>
                <w:rFonts w:cs="Times New Roman"/>
                <w:b/>
                <w:sz w:val="26"/>
                <w:szCs w:val="28"/>
              </w:rPr>
            </w:pPr>
            <w:r>
              <w:rPr>
                <w:rFonts w:cs="Times New Roman"/>
                <w:b/>
                <w:sz w:val="26"/>
                <w:szCs w:val="28"/>
              </w:rPr>
              <w:t>CHỦ TỊCH</w:t>
            </w:r>
          </w:p>
          <w:p>
            <w:pPr>
              <w:rPr>
                <w:rFonts w:cs="Times New Roman"/>
                <w:b/>
                <w:szCs w:val="28"/>
              </w:rPr>
            </w:pPr>
          </w:p>
          <w:p>
            <w:pPr>
              <w:spacing w:before="1080"/>
              <w:jc w:val="center"/>
              <w:rPr>
                <w:rFonts w:cs="Times New Roman"/>
                <w:b/>
                <w:szCs w:val="28"/>
              </w:rPr>
            </w:pPr>
            <w:r>
              <w:rPr>
                <w:rFonts w:cs="Times New Roman"/>
                <w:b/>
                <w:szCs w:val="28"/>
              </w:rPr>
              <w:t>Trần Văn Thuận</w:t>
            </w:r>
          </w:p>
        </w:tc>
      </w:tr>
    </w:tbl>
    <w:p/>
    <w:sectPr>
      <w:headerReference w:type="default" r:id="rId6"/>
      <w:pgSz w:w="11907" w:h="16840" w:code="9"/>
      <w:pgMar w:top="851" w:right="1134" w:bottom="85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75428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CEF94-3391-48EC-B140-79896D0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8"/>
    </w:rPr>
  </w:style>
  <w:style w:type="paragraph" w:styleId="Heading1">
    <w:name w:val="heading 1"/>
    <w:basedOn w:val="Normal"/>
    <w:next w:val="Normal"/>
    <w:link w:val="Heading1Char"/>
    <w:autoRedefine/>
    <w:uiPriority w:val="9"/>
    <w:qFormat/>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pPr>
      <w:keepNext/>
      <w:keepLines/>
      <w:spacing w:before="12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pPr>
      <w:keepNext/>
      <w:keepLines/>
      <w:spacing w:before="120" w:after="0" w:line="324" w:lineRule="auto"/>
      <w:contextualSpacing/>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pPr>
      <w:keepNext/>
      <w:keepLines/>
      <w:spacing w:before="120" w:after="0" w:line="324" w:lineRule="auto"/>
      <w:contextualSpacing/>
      <w:outlineLvl w:val="3"/>
    </w:pPr>
    <w:rPr>
      <w:rFonts w:eastAsiaTheme="majorEastAsia"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paragraph" w:styleId="NoSpacing">
    <w:name w:val="No Spacing"/>
    <w:autoRedefine/>
    <w:uiPriority w:val="1"/>
    <w:qFormat/>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i/>
      <w:iCs/>
      <w:sz w:val="26"/>
    </w:rPr>
  </w:style>
  <w:style w:type="table" w:styleId="TableGrid">
    <w:name w:val="Table Grid"/>
    <w:basedOn w:val="TableNormal"/>
    <w:uiPriority w:val="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2024-07-23T08:04:00Z</dcterms:created>
  <dcterms:modified xsi:type="dcterms:W3CDTF">2024-07-23T08:04:00Z</dcterms:modified>
</cp:coreProperties>
</file>